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firstLine="540" w:left="0" w:right="0"/>
        <w:jc w:val="center"/>
      </w:pPr>
      <w:r>
        <w:rPr>
          <w:rFonts w:ascii="Times New Roman" w:hAnsi="Times New Roman"/>
          <w:sz w:val="28"/>
          <w:szCs w:val="28"/>
        </w:rPr>
        <w:t xml:space="preserve">Открытый Чемпионат  Советского района города Новосибирска по спортивному туризму на дистанции на средствах передвижения - велосипедная </w:t>
      </w:r>
    </w:p>
    <w:p>
      <w:pPr>
        <w:pStyle w:val="style0"/>
        <w:jc w:val="center"/>
      </w:pPr>
      <w:r>
        <w:rPr>
          <w:rFonts w:ascii="Times New Roman" w:hAnsi="Times New Roman"/>
          <w:bCs/>
          <w:sz w:val="24"/>
          <w:szCs w:val="24"/>
        </w:rPr>
        <w:t xml:space="preserve">г. Новосибирск, Советский район                                                                     29 мая 2016 г.               </w:t>
      </w:r>
    </w:p>
    <w:p>
      <w:pPr>
        <w:pStyle w:val="style0"/>
        <w:spacing w:after="0" w:before="0" w:line="100" w:lineRule="atLeast"/>
        <w:jc w:val="center"/>
      </w:pPr>
      <w:r>
        <w:rPr>
          <w:rFonts w:ascii="Times New Roman" w:eastAsia="Times New Roman" w:hAnsi="Times New Roman"/>
          <w:b/>
          <w:bCs/>
          <w:sz w:val="32"/>
          <w:szCs w:val="28"/>
          <w:lang w:eastAsia="ru-RU"/>
        </w:rPr>
        <w:t>Условия прохождения</w:t>
      </w:r>
    </w:p>
    <w:p>
      <w:pPr>
        <w:pStyle w:val="style0"/>
        <w:spacing w:after="0" w:before="0" w:line="100" w:lineRule="atLeast"/>
        <w:jc w:val="center"/>
      </w:pPr>
      <w:r>
        <w:rPr>
          <w:rFonts w:ascii="Times New Roman" w:eastAsia="Times New Roman" w:hAnsi="Times New Roman"/>
          <w:b/>
          <w:bCs/>
          <w:sz w:val="32"/>
          <w:szCs w:val="28"/>
          <w:lang w:eastAsia="ru-RU"/>
        </w:rPr>
        <w:t>дистанции на средствах передвижения – вело (короткая).</w:t>
      </w:r>
    </w:p>
    <w:p>
      <w:pPr>
        <w:pStyle w:val="style0"/>
      </w:pPr>
      <w:r>
        <w:rPr>
          <w:rFonts w:ascii="Times New Roman" w:hAnsi="Times New Roman"/>
          <w:sz w:val="28"/>
          <w:szCs w:val="28"/>
        </w:rPr>
      </w:r>
    </w:p>
    <w:p>
      <w:pPr>
        <w:pStyle w:val="style0"/>
        <w:numPr>
          <w:ilvl w:val="0"/>
          <w:numId w:val="2"/>
        </w:numPr>
      </w:pPr>
      <w:r>
        <w:rPr>
          <w:rFonts w:ascii="Times New Roman" w:eastAsia="Times New Roman" w:hAnsi="Times New Roman"/>
          <w:sz w:val="28"/>
          <w:szCs w:val="28"/>
          <w:lang w:eastAsia="ru-RU"/>
        </w:rPr>
        <w:t>Соревнования дистанции – на средствах передвижения – велосипедная (короткая) проводятся 29 мая 2016 года с 12:00 до 16:00 в лесном массиве между микрорайонами «Щ» и Нижняя Ельцовка.</w:t>
      </w:r>
    </w:p>
    <w:p>
      <w:pPr>
        <w:pStyle w:val="style0"/>
        <w:numPr>
          <w:ilvl w:val="0"/>
          <w:numId w:val="2"/>
        </w:numPr>
      </w:pPr>
      <w:r>
        <w:rPr>
          <w:rFonts w:ascii="Times New Roman" w:hAnsi="Times New Roman"/>
          <w:b w:val="false"/>
          <w:bCs w:val="false"/>
          <w:sz w:val="28"/>
          <w:szCs w:val="28"/>
        </w:rPr>
        <w:t>Соревнования проводятся на технически исправных велосипедах любого типа с диаметром колёс не менее 26 дюймов и базой не менее 950 мм.</w:t>
      </w:r>
    </w:p>
    <w:p>
      <w:pPr>
        <w:pStyle w:val="style0"/>
        <w:numPr>
          <w:ilvl w:val="0"/>
          <w:numId w:val="2"/>
        </w:numPr>
      </w:pPr>
      <w:r>
        <w:rPr>
          <w:rFonts w:ascii="Times New Roman" w:hAnsi="Times New Roman"/>
          <w:b w:val="false"/>
          <w:bCs w:val="false"/>
          <w:sz w:val="28"/>
          <w:szCs w:val="28"/>
        </w:rPr>
        <w:t>На соревнования в возрастной группе «мальчики/девочки» допускаются участники на велосипедах с диаметром колес 20 дюймов.</w:t>
      </w:r>
    </w:p>
    <w:p>
      <w:pPr>
        <w:pStyle w:val="style0"/>
        <w:numPr>
          <w:ilvl w:val="0"/>
          <w:numId w:val="2"/>
        </w:numPr>
      </w:pPr>
      <w:r>
        <w:rPr>
          <w:rFonts w:ascii="Times New Roman" w:hAnsi="Times New Roman"/>
          <w:b w:val="false"/>
          <w:bCs w:val="false"/>
          <w:sz w:val="28"/>
          <w:szCs w:val="28"/>
        </w:rPr>
        <w:t>До первого старта техническая комиссия проверяет исправность, фиксирует размеры велосипеда (база, диаметр колес) и наносит маркировку.</w:t>
      </w:r>
    </w:p>
    <w:p>
      <w:pPr>
        <w:pStyle w:val="style0"/>
        <w:numPr>
          <w:ilvl w:val="0"/>
          <w:numId w:val="2"/>
        </w:numPr>
      </w:pPr>
      <w:r>
        <w:rPr>
          <w:rFonts w:ascii="Times New Roman" w:hAnsi="Times New Roman"/>
          <w:b w:val="false"/>
          <w:bCs w:val="false"/>
          <w:sz w:val="28"/>
          <w:szCs w:val="28"/>
        </w:rPr>
        <w:t>Замена велосипеда в пределах одной дистанции не допускается.</w:t>
      </w:r>
    </w:p>
    <w:p>
      <w:pPr>
        <w:pStyle w:val="style0"/>
        <w:numPr>
          <w:ilvl w:val="0"/>
          <w:numId w:val="2"/>
        </w:numPr>
      </w:pPr>
      <w:r>
        <w:rPr>
          <w:rFonts w:ascii="Times New Roman" w:hAnsi="Times New Roman"/>
          <w:b w:val="false"/>
          <w:bCs w:val="false"/>
          <w:sz w:val="28"/>
          <w:szCs w:val="28"/>
        </w:rPr>
        <w:t xml:space="preserve">При прохождении дистанции во время соревнований и во время тренировок каждый участник должен быть в застегнутом шлеме. Форма шлема должна обеспечивать защиту височной и затылочной частей головы, крепление за </w:t>
      </w:r>
      <w:r>
        <w:rPr>
          <w:rFonts w:ascii="Times New Roman" w:eastAsia="Times New Roman" w:hAnsi="Times New Roman"/>
          <w:b w:val="false"/>
          <w:bCs w:val="false"/>
          <w:sz w:val="28"/>
          <w:szCs w:val="28"/>
          <w:lang w:eastAsia="ru-RU"/>
        </w:rPr>
        <w:t>подбородок должно прочно крепить шлем к голове.</w:t>
      </w:r>
    </w:p>
    <w:p>
      <w:pPr>
        <w:pStyle w:val="style0"/>
        <w:numPr>
          <w:ilvl w:val="0"/>
          <w:numId w:val="2"/>
        </w:numPr>
      </w:pPr>
      <w:r>
        <w:rPr>
          <w:rFonts w:ascii="Times New Roman" w:eastAsia="Times New Roman" w:hAnsi="Times New Roman"/>
          <w:b w:val="false"/>
          <w:bCs w:val="false"/>
          <w:sz w:val="28"/>
          <w:szCs w:val="28"/>
          <w:lang w:eastAsia="ru-RU"/>
        </w:rPr>
        <w:t>Схема дистанции вывешивается с последовательностью прохождения этапов доводится до участников на стенде информации на месте старта не менее чем за 30 мин до старта.</w:t>
      </w:r>
    </w:p>
    <w:p>
      <w:pPr>
        <w:pStyle w:val="style0"/>
        <w:numPr>
          <w:ilvl w:val="0"/>
          <w:numId w:val="2"/>
        </w:numPr>
      </w:pPr>
      <w:r>
        <w:rPr>
          <w:rFonts w:ascii="Times New Roman" w:eastAsia="Times New Roman" w:hAnsi="Times New Roman"/>
          <w:sz w:val="28"/>
          <w:szCs w:val="28"/>
          <w:lang w:eastAsia="ru-RU"/>
        </w:rPr>
        <w:t>Показ дистанции в 11:30.</w:t>
      </w:r>
    </w:p>
    <w:p>
      <w:pPr>
        <w:pStyle w:val="style0"/>
        <w:numPr>
          <w:ilvl w:val="0"/>
          <w:numId w:val="2"/>
        </w:numPr>
      </w:pPr>
      <w:r>
        <w:rPr>
          <w:rFonts w:ascii="Times New Roman" w:eastAsia="Times New Roman" w:hAnsi="Times New Roman"/>
          <w:sz w:val="28"/>
          <w:szCs w:val="28"/>
          <w:lang w:eastAsia="ru-RU"/>
        </w:rPr>
        <w:t>В личных соревнованиях могут принять участие все желающие без жеребьёвки по мере освобождения дистанции.</w:t>
      </w:r>
    </w:p>
    <w:p>
      <w:pPr>
        <w:pStyle w:val="style0"/>
        <w:numPr>
          <w:ilvl w:val="0"/>
          <w:numId w:val="2"/>
        </w:numPr>
      </w:pPr>
      <w:r>
        <w:rPr>
          <w:rFonts w:ascii="Times New Roman" w:eastAsia="Times New Roman" w:hAnsi="Times New Roman"/>
          <w:sz w:val="28"/>
          <w:szCs w:val="28"/>
          <w:lang w:eastAsia="ru-RU"/>
        </w:rPr>
        <w:t>Запись на старт по мере подачи заявки и внесения стартового взноса в размере 50 руб с одного участника. Стартовый взнос идёт на подготовку дистанции и уборку территории после проведения соревнований.</w:t>
      </w:r>
    </w:p>
    <w:p>
      <w:pPr>
        <w:pStyle w:val="style0"/>
        <w:numPr>
          <w:ilvl w:val="0"/>
          <w:numId w:val="2"/>
        </w:numPr>
      </w:pPr>
      <w:r>
        <w:rPr>
          <w:rFonts w:ascii="Times New Roman" w:eastAsia="Times New Roman" w:hAnsi="Times New Roman"/>
          <w:sz w:val="28"/>
          <w:szCs w:val="28"/>
          <w:lang w:eastAsia="ru-RU"/>
        </w:rPr>
        <w:t>Дистанция проходится по маркированной трассе на велосипеде в указанной последовательности.</w:t>
      </w:r>
    </w:p>
    <w:p>
      <w:pPr>
        <w:pStyle w:val="style0"/>
        <w:numPr>
          <w:ilvl w:val="0"/>
          <w:numId w:val="2"/>
        </w:numPr>
      </w:pPr>
      <w:r>
        <w:rPr>
          <w:rFonts w:ascii="Times New Roman" w:eastAsia="Times New Roman" w:hAnsi="Times New Roman"/>
          <w:sz w:val="28"/>
          <w:szCs w:val="28"/>
          <w:lang w:eastAsia="ru-RU"/>
        </w:rPr>
        <w:t>Задача участника на дистанции - пройти от старта до финиша, преодолев при этом все предусмотренные условиями соревнований этапы.</w:t>
      </w:r>
    </w:p>
    <w:p>
      <w:pPr>
        <w:pStyle w:val="style0"/>
        <w:numPr>
          <w:ilvl w:val="0"/>
          <w:numId w:val="2"/>
        </w:numPr>
      </w:pPr>
      <w:r>
        <w:rPr>
          <w:rFonts w:ascii="Times New Roman" w:eastAsia="Times New Roman" w:hAnsi="Times New Roman"/>
          <w:sz w:val="28"/>
          <w:szCs w:val="28"/>
          <w:lang w:eastAsia="ru-RU"/>
        </w:rPr>
        <w:t>Протяжённость дистанции 200 м, количество этапов – 6. (Протяжённость и количество этапов может быть скорректировано организаторами исходя из условий местности).</w:t>
      </w:r>
    </w:p>
    <w:p>
      <w:pPr>
        <w:pStyle w:val="style0"/>
        <w:numPr>
          <w:ilvl w:val="0"/>
          <w:numId w:val="2"/>
        </w:numPr>
      </w:pPr>
      <w:r>
        <w:rPr>
          <w:rFonts w:ascii="Times New Roman" w:eastAsia="Times New Roman" w:hAnsi="Times New Roman"/>
          <w:sz w:val="28"/>
          <w:szCs w:val="28"/>
          <w:lang w:eastAsia="ru-RU"/>
        </w:rPr>
        <w:t>На прохождение дистанции дается одна попытка.</w:t>
      </w:r>
    </w:p>
    <w:p>
      <w:pPr>
        <w:pStyle w:val="style0"/>
        <w:numPr>
          <w:ilvl w:val="0"/>
          <w:numId w:val="2"/>
        </w:numPr>
      </w:pPr>
      <w:r>
        <w:rPr>
          <w:rFonts w:ascii="Times New Roman" w:eastAsia="Times New Roman" w:hAnsi="Times New Roman"/>
          <w:sz w:val="28"/>
          <w:szCs w:val="28"/>
          <w:lang w:eastAsia="ru-RU"/>
        </w:rPr>
        <w:t>Результат  участника определяется по сумме времени, затраченного на прохождение дистанции и штрафного времени за нарушение условий преодоления препятствий. (См. Приложение 2)</w:t>
      </w:r>
    </w:p>
    <w:p>
      <w:pPr>
        <w:pStyle w:val="style0"/>
        <w:numPr>
          <w:ilvl w:val="0"/>
          <w:numId w:val="2"/>
        </w:numPr>
      </w:pPr>
      <w:r>
        <w:rPr>
          <w:rFonts w:ascii="Times New Roman" w:eastAsia="Times New Roman" w:hAnsi="Times New Roman"/>
          <w:sz w:val="28"/>
          <w:szCs w:val="28"/>
          <w:lang w:eastAsia="ru-RU"/>
        </w:rPr>
        <w:t>Возможные этапы дистанции: Круг, Слалом между конусами («змейка»), Ворота, Коридор, Восьмёрка, Качели, Кольцо, Колея, Качели и другие. (См. Приложение 1).</w:t>
      </w:r>
    </w:p>
    <w:p>
      <w:pPr>
        <w:pStyle w:val="style0"/>
        <w:pageBreakBefore/>
        <w:spacing w:after="0" w:before="0" w:line="234" w:lineRule="atLeast"/>
        <w:jc w:val="both"/>
      </w:pPr>
      <w:r>
        <w:rPr>
          <w:rFonts w:ascii="Times New Roman" w:eastAsia="Times New Roman" w:hAnsi="Times New Roman"/>
          <w:i/>
          <w:iCs/>
          <w:sz w:val="28"/>
          <w:szCs w:val="28"/>
          <w:lang w:eastAsia="ru-RU"/>
        </w:rPr>
      </w:r>
    </w:p>
    <w:p>
      <w:pPr>
        <w:pStyle w:val="style0"/>
        <w:spacing w:after="0" w:before="0" w:line="234" w:lineRule="atLeast"/>
        <w:jc w:val="right"/>
      </w:pPr>
      <w:r>
        <w:rPr>
          <w:rFonts w:ascii="Times New Roman" w:eastAsia="Times New Roman" w:hAnsi="Times New Roman"/>
          <w:b/>
          <w:bCs/>
          <w:iCs/>
          <w:sz w:val="28"/>
          <w:szCs w:val="28"/>
          <w:lang w:eastAsia="ru-RU"/>
        </w:rPr>
        <w:t xml:space="preserve">Приложение 1 </w:t>
      </w:r>
    </w:p>
    <w:p>
      <w:pPr>
        <w:pStyle w:val="style0"/>
        <w:spacing w:after="0" w:before="0" w:line="234" w:lineRule="atLeast"/>
        <w:jc w:val="right"/>
      </w:pPr>
      <w:r>
        <w:rPr>
          <w:rFonts w:ascii="Times New Roman" w:eastAsia="Times New Roman" w:hAnsi="Times New Roman"/>
          <w:iCs/>
          <w:sz w:val="28"/>
          <w:szCs w:val="28"/>
          <w:lang w:eastAsia="ru-RU"/>
        </w:rPr>
      </w:r>
    </w:p>
    <w:p>
      <w:pPr>
        <w:pStyle w:val="style0"/>
        <w:spacing w:after="0" w:before="0" w:line="234" w:lineRule="atLeast"/>
        <w:jc w:val="center"/>
      </w:pPr>
      <w:r>
        <w:rPr>
          <w:rFonts w:ascii="Times New Roman" w:eastAsia="Times New Roman" w:hAnsi="Times New Roman"/>
          <w:b/>
          <w:bCs/>
          <w:iCs/>
          <w:sz w:val="28"/>
          <w:szCs w:val="28"/>
          <w:lang w:eastAsia="ru-RU"/>
        </w:rPr>
        <w:t>Описание этапов дистанции</w:t>
      </w:r>
    </w:p>
    <w:p>
      <w:pPr>
        <w:pStyle w:val="style0"/>
        <w:spacing w:after="0" w:before="0" w:line="234" w:lineRule="atLeast"/>
        <w:jc w:val="left"/>
      </w:pPr>
      <w:r>
        <w:rPr/>
      </w:r>
    </w:p>
    <w:p>
      <w:pPr>
        <w:pStyle w:val="style0"/>
        <w:numPr>
          <w:ilvl w:val="0"/>
          <w:numId w:val="3"/>
        </w:numPr>
        <w:spacing w:after="0" w:before="0" w:line="234" w:lineRule="atLeast"/>
        <w:jc w:val="left"/>
      </w:pPr>
      <w:r>
        <w:rPr>
          <w:rFonts w:ascii="Times New Roman" w:hAnsi="Times New Roman"/>
          <w:b/>
          <w:sz w:val="28"/>
          <w:szCs w:val="28"/>
        </w:rPr>
        <w:t>Круг.</w:t>
      </w:r>
      <w:r>
        <w:rPr>
          <w:rFonts w:ascii="Times New Roman" w:hAnsi="Times New Roman"/>
          <w:sz w:val="28"/>
          <w:szCs w:val="28"/>
        </w:rPr>
        <w:t xml:space="preserve"> Окружность диметром 3 метра с разрывом 1 м.  По окружности равномерно устанавливаются 9 ограничителей. Участник въезжает через разрыв, разворачивается внутри и выезжает через разрыв обратно, не сбивая ограничители и не пересекая разметку.</w:t>
      </w:r>
    </w:p>
    <w:p>
      <w:pPr>
        <w:pStyle w:val="style0"/>
        <w:numPr>
          <w:ilvl w:val="0"/>
          <w:numId w:val="3"/>
        </w:numPr>
        <w:spacing w:after="0" w:before="0" w:line="234" w:lineRule="atLeast"/>
        <w:jc w:val="left"/>
      </w:pPr>
      <w:r>
        <w:rPr>
          <w:rFonts w:ascii="Times New Roman" w:eastAsia="Times New Roman" w:hAnsi="Times New Roman"/>
          <w:b/>
          <w:iCs/>
          <w:sz w:val="28"/>
          <w:szCs w:val="28"/>
          <w:lang w:eastAsia="ru-RU"/>
        </w:rPr>
        <w:t>Змейка. Слалом между конусами</w:t>
      </w:r>
      <w:r>
        <w:rPr>
          <w:rFonts w:ascii="Times New Roman" w:eastAsia="Times New Roman" w:hAnsi="Times New Roman"/>
          <w:iCs/>
          <w:sz w:val="28"/>
          <w:szCs w:val="28"/>
          <w:lang w:eastAsia="ru-RU"/>
        </w:rPr>
        <w:t>. Фигуру образуют 6 стоек из дорожных конусов, установленных в один ряд (расстояние между основаниями конусов 1,5 м). Ограничительная разметка фигуры проводится параллельно линии стоек на расстоянии 1,5 м, с двух сторон  от неё на одном уровне. Участник последовательно проезжает все проезды между стойками не сдвигая, не сбивая их и не пересекая ограничительную разметку.</w:t>
      </w:r>
    </w:p>
    <w:p>
      <w:pPr>
        <w:pStyle w:val="style0"/>
        <w:numPr>
          <w:ilvl w:val="0"/>
          <w:numId w:val="3"/>
        </w:numPr>
        <w:spacing w:after="0" w:before="0" w:line="234" w:lineRule="atLeast"/>
        <w:jc w:val="left"/>
      </w:pPr>
      <w:r>
        <w:rPr>
          <w:rFonts w:ascii="Times New Roman" w:eastAsia="Times New Roman" w:hAnsi="Times New Roman"/>
          <w:b/>
          <w:bCs/>
          <w:iCs/>
          <w:sz w:val="28"/>
          <w:szCs w:val="28"/>
          <w:lang w:eastAsia="ru-RU"/>
        </w:rPr>
        <w:t>Ворота.</w:t>
      </w:r>
      <w:r>
        <w:rPr>
          <w:rFonts w:ascii="Times New Roman" w:eastAsia="Times New Roman" w:hAnsi="Times New Roman"/>
          <w:iCs/>
          <w:sz w:val="28"/>
          <w:szCs w:val="28"/>
          <w:lang w:eastAsia="ru-RU"/>
        </w:rPr>
        <w:t xml:space="preserve"> Фигура образована двумя вертикальными стойками, установленными на расстоянии 0,9 м друг от друга, и поперечной перекладиной на высоте 1,2 м. Перекладина не закреплена и свободно лежит на стойках. Участник проезжает ворота, не разрушая их.</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Коридор.</w:t>
      </w:r>
      <w:r>
        <w:rPr>
          <w:rFonts w:ascii="Times New Roman" w:eastAsia="Times New Roman" w:hAnsi="Times New Roman"/>
          <w:iCs/>
          <w:sz w:val="28"/>
          <w:szCs w:val="28"/>
          <w:lang w:eastAsia="ru-RU"/>
        </w:rPr>
        <w:t xml:space="preserve"> Фигура образована двумя рядами вертикальных стоек высотой 1,2 м, установленных через 0,5 м на расстоянии 10 м. Ширина коридора 0,8 м. Задача - проехать фигуру, не сдвигая и не сбивая стоек.</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Восьмерка.</w:t>
      </w:r>
      <w:r>
        <w:rPr>
          <w:rFonts w:ascii="Times New Roman" w:eastAsia="Times New Roman" w:hAnsi="Times New Roman"/>
          <w:iCs/>
          <w:sz w:val="28"/>
          <w:szCs w:val="28"/>
          <w:lang w:eastAsia="ru-RU"/>
        </w:rPr>
        <w:t xml:space="preserve"> Фигуру образуют две соприкасающиеся окружности диаметром 3 м, с двумя разрывами шириной 1 м. Точки разрыва находятся на минимальных расстояниях от соприкосновения окружностей. По внешним границам фигуры равномерно устанавливаются 16 ограничителей. Участник въезжает через один изразрывов, разворачивается сначала внутри одной окружности, замыкая круг, затем внутри другой, но в противоположном направлении, также замыкая круг, и выезжает через второй разрыв, образуя траекторией движения восьмерку.</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Кольцо.</w:t>
      </w:r>
      <w:r>
        <w:rPr>
          <w:rFonts w:ascii="Times New Roman" w:eastAsia="Times New Roman" w:hAnsi="Times New Roman"/>
          <w:iCs/>
          <w:sz w:val="28"/>
          <w:szCs w:val="28"/>
          <w:lang w:eastAsia="ru-RU"/>
        </w:rPr>
        <w:t xml:space="preserve"> Фигура состоит из двух стоек с кронштейнами на высоте 1,4м, установленных на расстоянии 5 м и ограничительной разметки, нанесённой параллельно линии стоек на расстоянии 1,5 м от неё на одном уровне. На её концах устанавливаются ограничители. На одной стойке висит кольцо диаметром 0,2 м. Участнику необходимо снять кольцо одной рукой и повесить его на другую стойку другой рукой, не пересекая, при маневрировании, ограничительных линий.</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Колея.</w:t>
      </w:r>
      <w:r>
        <w:rPr>
          <w:rFonts w:ascii="Times New Roman" w:eastAsia="Times New Roman" w:hAnsi="Times New Roman"/>
          <w:iCs/>
          <w:sz w:val="28"/>
          <w:szCs w:val="28"/>
          <w:lang w:eastAsia="ru-RU"/>
        </w:rPr>
        <w:t xml:space="preserve"> Фигуру образует колея длиной 5 м и шириной 0,2 м, образованная разметкой и двумя параллельными рядами ограничителей, установленных через 0,5 м на неё. Участник проезжает, не выезжая за разметку и не сбивая ограничители.</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 xml:space="preserve">Перенос предмета. </w:t>
      </w:r>
      <w:r>
        <w:rPr>
          <w:rFonts w:ascii="Times New Roman" w:eastAsia="Times New Roman" w:hAnsi="Times New Roman"/>
          <w:iCs/>
          <w:sz w:val="28"/>
          <w:szCs w:val="28"/>
          <w:lang w:eastAsia="ru-RU"/>
        </w:rPr>
        <w:t>Фигура состоит из двух кругов или площадок высотой до 3 см диаметром 0,2м, расположенных на расстоянии 5 м, и ограничительной разметки той же длины, нанесенных параллельно осевой линии кругов на расстоянии 1,5 м от неё на одном уровне. На её концах устанавливаются ограничители. В одном из кругов устанавливается предмет высотой 0,18 — 0,20 м, весом 0,3 — 0,5 кг, площадью основания 40-50 кв. см. Участнику необходимо взять предмет рукой и поставить его в другой круг, не пересекая при маневрировании, ограничительной разметки.</w:t>
      </w:r>
    </w:p>
    <w:p>
      <w:pPr>
        <w:pStyle w:val="style24"/>
        <w:numPr>
          <w:ilvl w:val="0"/>
          <w:numId w:val="3"/>
        </w:numPr>
        <w:spacing w:after="0" w:before="0" w:line="234" w:lineRule="atLeast"/>
        <w:jc w:val="left"/>
      </w:pPr>
      <w:r>
        <w:rPr>
          <w:rFonts w:ascii="Times New Roman" w:eastAsia="Times New Roman" w:hAnsi="Times New Roman"/>
          <w:b/>
          <w:bCs/>
          <w:iCs/>
          <w:sz w:val="28"/>
          <w:szCs w:val="28"/>
          <w:lang w:eastAsia="ru-RU"/>
        </w:rPr>
        <w:t>Качели.</w:t>
      </w:r>
      <w:r>
        <w:rPr>
          <w:rFonts w:ascii="Times New Roman" w:eastAsia="Times New Roman" w:hAnsi="Times New Roman"/>
          <w:iCs/>
          <w:sz w:val="28"/>
          <w:szCs w:val="28"/>
          <w:lang w:eastAsia="ru-RU"/>
        </w:rPr>
        <w:t xml:space="preserve"> Фигуру образует доска, длиной 2,5 м и шириной 0,25 - 0,30 м, установленной на опоре высотой 0,25 м. Участник въезжает на доску с опущенной стороны двумя колёсами и пересекает противоположный торец также двумя колёсами.</w:t>
      </w:r>
    </w:p>
    <w:p>
      <w:pPr>
        <w:pStyle w:val="style0"/>
        <w:numPr>
          <w:ilvl w:val="0"/>
          <w:numId w:val="3"/>
        </w:numPr>
        <w:spacing w:after="0" w:before="0" w:line="234" w:lineRule="atLeast"/>
        <w:jc w:val="left"/>
      </w:pPr>
      <w:r>
        <w:rPr>
          <w:rFonts w:ascii="Times New Roman" w:eastAsia="Times New Roman" w:hAnsi="Times New Roman"/>
          <w:b/>
          <w:bCs/>
          <w:iCs/>
          <w:sz w:val="28"/>
          <w:szCs w:val="28"/>
          <w:lang w:eastAsia="ru-RU"/>
        </w:rPr>
        <w:t>Стоп-линия.</w:t>
      </w:r>
      <w:r>
        <w:rPr>
          <w:rFonts w:ascii="Times New Roman" w:eastAsia="Times New Roman" w:hAnsi="Times New Roman"/>
          <w:iCs/>
          <w:sz w:val="28"/>
          <w:szCs w:val="28"/>
          <w:lang w:eastAsia="ru-RU"/>
        </w:rPr>
        <w:t xml:space="preserve"> Фигура представляет собой полосу шириной 0,1м и длиной 1 м, ограниченную с торцов двумя перпендикулярными к полосе линиями разметки длиной 1 м со стороны въезда. Участнику необходимо въехать в фигуру и остановить велосипед так, чтобы переднее колесо имело контакт с полосой (проекция оси колеса должна находиться над полосой). Допускается касание земли ногой в пределах фигуры, после остановки велосипеда. Штрафуется пересечение разметки, до и после выполнения упражнения. Полоса может являться финишной.</w:t>
      </w:r>
    </w:p>
    <w:p>
      <w:pPr>
        <w:pStyle w:val="style0"/>
        <w:spacing w:after="0" w:before="0" w:line="234" w:lineRule="atLeast"/>
        <w:jc w:val="left"/>
      </w:pPr>
      <w:r>
        <w:rPr/>
      </w:r>
    </w:p>
    <w:p>
      <w:pPr>
        <w:pStyle w:val="style0"/>
        <w:pageBreakBefore/>
        <w:spacing w:after="0" w:before="0" w:line="234" w:lineRule="atLeast"/>
        <w:jc w:val="right"/>
      </w:pPr>
      <w:r>
        <w:rPr>
          <w:rFonts w:ascii="Times New Roman" w:eastAsia="Times New Roman" w:hAnsi="Times New Roman"/>
          <w:b/>
          <w:bCs/>
          <w:iCs/>
          <w:sz w:val="28"/>
          <w:szCs w:val="28"/>
          <w:lang w:eastAsia="ru-RU"/>
        </w:rPr>
        <w:t>Приложение 2</w:t>
      </w:r>
    </w:p>
    <w:p>
      <w:pPr>
        <w:pStyle w:val="style0"/>
        <w:spacing w:after="0" w:before="0" w:line="234" w:lineRule="atLeast"/>
        <w:jc w:val="center"/>
      </w:pPr>
      <w:r>
        <w:rPr>
          <w:rFonts w:ascii="Times New Roman" w:eastAsia="Times New Roman" w:hAnsi="Times New Roman"/>
          <w:b/>
          <w:iCs/>
          <w:sz w:val="28"/>
          <w:szCs w:val="28"/>
          <w:lang w:eastAsia="ru-RU"/>
        </w:rPr>
        <w:t>Таблица штрафов</w:t>
      </w:r>
    </w:p>
    <w:p>
      <w:pPr>
        <w:pStyle w:val="style0"/>
        <w:spacing w:after="0" w:before="0" w:line="234" w:lineRule="atLeast"/>
        <w:jc w:val="center"/>
      </w:pPr>
      <w:r>
        <w:rPr/>
      </w:r>
    </w:p>
    <w:tbl>
      <w:tblPr>
        <w:jc w:val="left"/>
        <w:tblInd w:type="dxa" w:w="-270"/>
        <w:tblBorders>
          <w:top w:color="000001" w:space="0" w:sz="2" w:val="single"/>
          <w:left w:color="000001" w:space="0" w:sz="2" w:val="single"/>
          <w:bottom w:color="000001" w:space="0" w:sz="2" w:val="single"/>
        </w:tblBorders>
      </w:tblPr>
      <w:tblGrid>
        <w:gridCol w:w="810"/>
        <w:gridCol w:w="4635"/>
        <w:gridCol w:w="1530"/>
        <w:gridCol w:w="3180"/>
      </w:tblGrid>
      <w:tr>
        <w:trPr>
          <w:cantSplit w:val="false"/>
        </w:trPr>
        <w:tc>
          <w:tcPr>
            <w:tcW w:type="dxa" w:w="81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center"/>
            </w:pPr>
            <w:r>
              <w:rPr>
                <w:rFonts w:ascii="Times New Roman" w:eastAsia="Times New Roman" w:hAnsi="Times New Roman"/>
                <w:b/>
                <w:iCs/>
                <w:sz w:val="28"/>
                <w:szCs w:val="28"/>
                <w:lang w:eastAsia="ru-RU"/>
              </w:rPr>
              <w:t>№</w:t>
            </w:r>
          </w:p>
        </w:tc>
        <w:tc>
          <w:tcPr>
            <w:tcW w:type="dxa" w:w="463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center"/>
            </w:pPr>
            <w:r>
              <w:rPr>
                <w:rFonts w:ascii="Times New Roman" w:eastAsia="Times New Roman" w:hAnsi="Times New Roman"/>
                <w:b/>
                <w:iCs/>
                <w:sz w:val="28"/>
                <w:szCs w:val="28"/>
                <w:lang w:eastAsia="ru-RU"/>
              </w:rPr>
              <w:t>Наименование ошибок</w:t>
            </w:r>
          </w:p>
        </w:tc>
        <w:tc>
          <w:tcPr>
            <w:tcW w:type="dxa" w:w="153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center"/>
            </w:pPr>
            <w:r>
              <w:rPr>
                <w:rFonts w:ascii="Times New Roman" w:eastAsia="Times New Roman" w:hAnsi="Times New Roman"/>
                <w:b/>
                <w:iCs/>
                <w:sz w:val="28"/>
                <w:szCs w:val="28"/>
                <w:lang w:eastAsia="ru-RU"/>
              </w:rPr>
              <w:t>Штраф</w:t>
            </w:r>
          </w:p>
        </w:tc>
        <w:tc>
          <w:tcPr>
            <w:tcW w:type="dxa" w:w="31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center"/>
            </w:pPr>
            <w:r>
              <w:rPr>
                <w:rFonts w:ascii="Times New Roman" w:eastAsia="Times New Roman" w:hAnsi="Times New Roman"/>
                <w:b/>
                <w:iCs/>
                <w:sz w:val="28"/>
                <w:szCs w:val="28"/>
                <w:lang w:eastAsia="ru-RU"/>
              </w:rPr>
              <w:t>Разъяснение</w:t>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1</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Fonts w:ascii="Times New Roman" w:eastAsia="Times New Roman" w:hAnsi="Times New Roman"/>
                <w:b/>
                <w:bCs/>
                <w:iCs/>
                <w:sz w:val="24"/>
                <w:szCs w:val="24"/>
                <w:lang w:eastAsia="ru-RU"/>
              </w:rPr>
              <w:t>Касание ногой земли или иной опоры</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5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2</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pPr>
            <w:r>
              <w:rPr>
                <w:rFonts w:ascii="Times New Roman" w:eastAsia="Times New Roman" w:hAnsi="Times New Roman"/>
                <w:b/>
                <w:bCs/>
                <w:iCs/>
                <w:sz w:val="24"/>
                <w:szCs w:val="24"/>
                <w:lang w:eastAsia="ru-RU"/>
              </w:rPr>
              <w:t>Сбитая или сдвинутая стойка или ограничитель (оценивается каждый элемент)</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5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3</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pPr>
            <w:r>
              <w:rPr>
                <w:rFonts w:ascii="Times New Roman" w:eastAsia="Times New Roman" w:hAnsi="Times New Roman"/>
                <w:b/>
                <w:bCs/>
                <w:iCs/>
                <w:sz w:val="24"/>
                <w:szCs w:val="24"/>
                <w:lang w:eastAsia="ru-RU"/>
              </w:rPr>
              <w:t>Выезд одним колесом за разметку проходимой фигуры; въезд одним колесом в не пройденную фигуру.</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5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4</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Fonts w:ascii="Times New Roman" w:eastAsia="Times New Roman" w:hAnsi="Times New Roman"/>
                <w:b/>
                <w:bCs/>
                <w:iCs/>
                <w:sz w:val="24"/>
                <w:szCs w:val="24"/>
                <w:lang w:eastAsia="ru-RU"/>
              </w:rPr>
              <w:t>Нарушение порядка прохождения фигур</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30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5</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Fonts w:ascii="Times New Roman" w:eastAsia="Times New Roman" w:hAnsi="Times New Roman"/>
                <w:b/>
                <w:bCs/>
                <w:iCs/>
                <w:sz w:val="24"/>
                <w:szCs w:val="24"/>
                <w:lang w:eastAsia="ru-RU"/>
              </w:rPr>
              <w:t>Выезд за территорию трассы</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30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6</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4"/>
              <w:spacing w:after="200" w:before="0"/>
              <w:ind w:hanging="0" w:left="142" w:right="0"/>
            </w:pPr>
            <w:r>
              <w:rPr>
                <w:rFonts w:ascii="Times New Roman" w:eastAsia="Times New Roman" w:hAnsi="Times New Roman"/>
                <w:b/>
                <w:bCs/>
                <w:iCs/>
                <w:sz w:val="24"/>
                <w:szCs w:val="24"/>
                <w:lang w:eastAsia="ru-RU"/>
              </w:rPr>
              <w:t xml:space="preserve">Падение велосипеда </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30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Fonts w:ascii="Times New Roman" w:eastAsia="Times New Roman" w:hAnsi="Times New Roman"/>
                <w:b/>
                <w:bCs/>
                <w:iCs/>
                <w:sz w:val="24"/>
                <w:szCs w:val="24"/>
                <w:lang w:eastAsia="ru-RU"/>
              </w:rPr>
              <w:t>Касание земли рулем</w:t>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7</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ind w:hanging="0" w:left="142" w:right="0"/>
            </w:pPr>
            <w:r>
              <w:rPr>
                <w:rFonts w:ascii="Times New Roman" w:eastAsia="Times New Roman" w:hAnsi="Times New Roman"/>
                <w:b/>
                <w:bCs/>
                <w:iCs/>
                <w:sz w:val="24"/>
                <w:szCs w:val="24"/>
                <w:lang w:eastAsia="ru-RU"/>
              </w:rPr>
              <w:t>Падение участника (с велосипедом или без него)</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60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ind w:hanging="0" w:left="142" w:right="0"/>
              <w:jc w:val="left"/>
            </w:pPr>
            <w:r>
              <w:rPr>
                <w:rFonts w:ascii="Times New Roman" w:eastAsia="Times New Roman" w:hAnsi="Times New Roman"/>
                <w:b/>
                <w:bCs/>
                <w:iCs/>
                <w:sz w:val="24"/>
                <w:szCs w:val="24"/>
                <w:lang w:eastAsia="ru-RU"/>
              </w:rPr>
              <w:t>Касание земли любой частью тела, выше колена</w:t>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8</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left"/>
            </w:pPr>
            <w:r>
              <w:rPr>
                <w:rFonts w:ascii="Times New Roman" w:eastAsia="Times New Roman" w:hAnsi="Times New Roman"/>
                <w:b/>
                <w:bCs/>
                <w:sz w:val="24"/>
                <w:szCs w:val="24"/>
              </w:rPr>
              <w:t xml:space="preserve">Не прохождение фигуры (объезд; пропуск;  прохождение не предусмотренным  способом; потеря, не взятие кольца или предмета; перенос кольца без смены рук; разрушение ворот; выезд двумя колесами за разметку проходимой фигуры; более 5 касаний ногой земли в пределах фигуры; сильное разрушение фигуры – более 5 стоек или ограничителей.) </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60 сек</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9</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left"/>
            </w:pPr>
            <w:r>
              <w:rPr>
                <w:rFonts w:ascii="Times New Roman" w:eastAsia="Times New Roman" w:hAnsi="Times New Roman"/>
                <w:b/>
                <w:bCs/>
                <w:sz w:val="24"/>
                <w:szCs w:val="24"/>
              </w:rPr>
              <w:t xml:space="preserve">Движение не на велосипеде более 5 шагов </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Снятие</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Fonts w:ascii="Times New Roman" w:eastAsia="Times New Roman" w:hAnsi="Times New Roman"/>
                <w:b/>
                <w:bCs/>
                <w:sz w:val="24"/>
                <w:szCs w:val="24"/>
              </w:rPr>
              <w:t>Спортсмен не находится в седле велосипеда</w:t>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10</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left"/>
            </w:pPr>
            <w:r>
              <w:rPr>
                <w:rFonts w:ascii="Times New Roman" w:eastAsia="Times New Roman" w:hAnsi="Times New Roman"/>
                <w:b/>
                <w:bCs/>
                <w:sz w:val="24"/>
                <w:szCs w:val="24"/>
              </w:rPr>
              <w:t>Не прохождение трех и более фигур</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Снятие</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5"/>
              <w:spacing w:after="200" w:before="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11</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ind w:hanging="0" w:left="0" w:right="0"/>
            </w:pPr>
            <w:r>
              <w:rPr>
                <w:rFonts w:ascii="Times New Roman" w:eastAsia="Times New Roman" w:hAnsi="Times New Roman"/>
                <w:b/>
                <w:bCs/>
                <w:iCs/>
                <w:sz w:val="24"/>
                <w:szCs w:val="24"/>
                <w:lang w:eastAsia="ru-RU"/>
              </w:rPr>
              <w:t>Не выполнение условий соревнований</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Снятие</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
          </w:p>
        </w:tc>
      </w:tr>
      <w:tr>
        <w:trPr>
          <w:cantSplit w:val="false"/>
        </w:trPr>
        <w:tc>
          <w:tcPr>
            <w:tcW w:type="dxa" w:w="81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12</w:t>
            </w:r>
          </w:p>
        </w:tc>
        <w:tc>
          <w:tcPr>
            <w:tcW w:type="dxa" w:w="46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ind w:hanging="0" w:left="0" w:right="0"/>
            </w:pPr>
            <w:r>
              <w:rPr>
                <w:rFonts w:ascii="Times New Roman" w:eastAsia="Times New Roman" w:hAnsi="Times New Roman"/>
                <w:b/>
                <w:bCs/>
                <w:iCs/>
                <w:sz w:val="24"/>
                <w:szCs w:val="24"/>
                <w:lang w:eastAsia="ru-RU"/>
              </w:rPr>
              <w:t>Техническая или физическая неподготовленность</w:t>
            </w:r>
          </w:p>
        </w:tc>
        <w:tc>
          <w:tcPr>
            <w:tcW w:type="dxa" w:w="1530"/>
            <w:tcBorders>
              <w:left w:color="000001" w:space="0" w:sz="2" w:val="single"/>
              <w:bottom w:color="000001" w:space="0" w:sz="2" w:val="single"/>
            </w:tcBorders>
            <w:shd w:fill="FFFFFF" w:val="clear"/>
            <w:tcMar>
              <w:top w:type="dxa" w:w="0"/>
              <w:left w:type="dxa" w:w="108"/>
              <w:bottom w:type="dxa" w:w="0"/>
              <w:right w:type="dxa" w:w="108"/>
            </w:tcMar>
          </w:tcPr>
          <w:p>
            <w:pPr>
              <w:pStyle w:val="style25"/>
              <w:spacing w:after="200" w:before="0"/>
              <w:jc w:val="center"/>
            </w:pPr>
            <w:r>
              <w:rPr>
                <w:rFonts w:ascii="Times New Roman" w:eastAsia="Times New Roman" w:hAnsi="Times New Roman"/>
                <w:b/>
                <w:bCs/>
                <w:sz w:val="24"/>
                <w:szCs w:val="24"/>
              </w:rPr>
              <w:t>Снятие</w:t>
            </w:r>
          </w:p>
        </w:tc>
        <w:tc>
          <w:tcPr>
            <w:tcW w:type="dxa" w:w="3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4"/>
              <w:spacing w:after="200" w:before="0"/>
              <w:ind w:hanging="0" w:left="142" w:right="0"/>
              <w:jc w:val="left"/>
            </w:pPr>
            <w:r>
              <w:rPr/>
            </w:r>
          </w:p>
        </w:tc>
      </w:tr>
    </w:tbl>
    <w:p>
      <w:pPr>
        <w:pStyle w:val="style24"/>
        <w:spacing w:after="0" w:before="0" w:line="234" w:lineRule="atLeast"/>
        <w:ind w:hanging="0" w:left="0" w:right="0"/>
        <w:jc w:val="center"/>
      </w:pPr>
      <w:r>
        <w:rPr>
          <w:rFonts w:ascii="Times New Roman" w:hAnsi="Times New Roman"/>
          <w:b/>
          <w:bCs/>
          <w:sz w:val="28"/>
          <w:szCs w:val="28"/>
        </w:rPr>
      </w:r>
    </w:p>
    <w:p>
      <w:pPr>
        <w:pStyle w:val="style24"/>
        <w:spacing w:after="0" w:before="0" w:line="234" w:lineRule="atLeast"/>
        <w:ind w:hanging="0" w:left="0" w:right="0"/>
        <w:jc w:val="center"/>
      </w:pPr>
      <w:r>
        <w:rPr>
          <w:rFonts w:ascii="Times New Roman" w:hAnsi="Times New Roman"/>
          <w:b/>
          <w:bCs/>
          <w:sz w:val="28"/>
          <w:szCs w:val="28"/>
        </w:rPr>
      </w:r>
    </w:p>
    <w:p>
      <w:pPr>
        <w:pStyle w:val="style24"/>
        <w:spacing w:after="0" w:before="0" w:line="234" w:lineRule="atLeast"/>
        <w:ind w:hanging="0" w:left="0" w:right="0"/>
        <w:jc w:val="center"/>
      </w:pPr>
      <w:r>
        <w:rPr>
          <w:rFonts w:ascii="Times New Roman" w:hAnsi="Times New Roman"/>
          <w:b/>
          <w:bCs/>
          <w:sz w:val="28"/>
          <w:szCs w:val="28"/>
        </w:rPr>
      </w:r>
    </w:p>
    <w:p>
      <w:pPr>
        <w:pStyle w:val="style24"/>
        <w:spacing w:after="0" w:before="0" w:line="234" w:lineRule="atLeast"/>
        <w:ind w:hanging="0" w:left="0" w:right="0"/>
        <w:jc w:val="center"/>
      </w:pPr>
      <w:r>
        <w:rPr>
          <w:rFonts w:ascii="Times New Roman" w:eastAsia="Times New Roman" w:hAnsi="Times New Roman"/>
          <w:i/>
          <w:iCs/>
          <w:sz w:val="28"/>
          <w:szCs w:val="28"/>
          <w:lang w:eastAsia="ru-RU"/>
        </w:rPr>
      </w:r>
    </w:p>
    <w:sectPr>
      <w:type w:val="nextPage"/>
      <w:pgSz w:h="16838" w:w="11906"/>
      <w:pgMar w:bottom="1134" w:footer="0" w:gutter="0" w:header="0" w:left="1200" w:right="850"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rPr>
        <w:b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Times New Roman" w:eastAsia="Calibri" w:hAnsi="Calibri"/>
      <w:color w:val="auto"/>
      <w:sz w:val="22"/>
      <w:szCs w:val="22"/>
      <w:lang w:bidi="ar-SA" w:eastAsia="en-US" w:val="ru-RU"/>
    </w:rPr>
  </w:style>
  <w:style w:styleId="style5" w:type="paragraph">
    <w:name w:val="Заголовок 5"/>
    <w:basedOn w:val="style0"/>
    <w:next w:val="style20"/>
    <w:pPr>
      <w:keepNext/>
      <w:numPr>
        <w:ilvl w:val="4"/>
        <w:numId w:val="1"/>
      </w:numPr>
      <w:spacing w:after="0" w:before="0" w:line="360" w:lineRule="auto"/>
      <w:ind w:hanging="0" w:left="0" w:right="-186"/>
      <w:jc w:val="center"/>
      <w:outlineLvl w:val="4"/>
    </w:pPr>
    <w:rPr>
      <w:rFonts w:ascii="Times New Roman" w:eastAsia="Times New Roman" w:hAnsi="Times New Roman"/>
      <w:b/>
      <w:sz w:val="24"/>
      <w:szCs w:val="24"/>
      <w:lang w:eastAsia="ru-RU"/>
    </w:rPr>
  </w:style>
  <w:style w:styleId="style15" w:type="character">
    <w:name w:val="Default Paragraph Font"/>
    <w:next w:val="style15"/>
    <w:rPr/>
  </w:style>
  <w:style w:styleId="style16" w:type="character">
    <w:name w:val="Заголовок 5 Знак"/>
    <w:basedOn w:val="style15"/>
    <w:next w:val="style16"/>
    <w:rPr>
      <w:rFonts w:ascii="Times New Roman" w:eastAsia="Times New Roman" w:hAnsi="Times New Roman"/>
      <w:b/>
      <w:sz w:val="24"/>
      <w:szCs w:val="24"/>
    </w:rPr>
  </w:style>
  <w:style w:styleId="style17" w:type="character">
    <w:name w:val="ListLabel 1"/>
    <w:next w:val="style17"/>
    <w:rPr>
      <w:b w:val="false"/>
    </w:rPr>
  </w:style>
  <w:style w:styleId="style18" w:type="character">
    <w:name w:val="Символ нумерации"/>
    <w:next w:val="style18"/>
    <w:rPr/>
  </w:style>
  <w:style w:styleId="style19" w:type="paragraph">
    <w:name w:val="Заголовок"/>
    <w:basedOn w:val="style0"/>
    <w:next w:val="style20"/>
    <w:pPr>
      <w:keepNext/>
      <w:spacing w:after="120" w:before="240"/>
    </w:pPr>
    <w:rPr>
      <w:rFonts w:ascii="Liberation Sans" w:cs="Lohit Hindi" w:eastAsia="Droid Sans Fallback" w:hAnsi="Liberation Sans"/>
      <w:sz w:val="28"/>
      <w:szCs w:val="28"/>
    </w:rPr>
  </w:style>
  <w:style w:styleId="style20" w:type="paragraph">
    <w:name w:val="Основной текст"/>
    <w:basedOn w:val="style0"/>
    <w:next w:val="style20"/>
    <w:pPr>
      <w:spacing w:after="120" w:before="0"/>
    </w:pPr>
    <w:rPr/>
  </w:style>
  <w:style w:styleId="style21" w:type="paragraph">
    <w:name w:val="Список"/>
    <w:basedOn w:val="style20"/>
    <w:next w:val="style21"/>
    <w:pPr/>
    <w:rPr>
      <w:rFonts w:cs="Lohit Hindi"/>
    </w:rPr>
  </w:style>
  <w:style w:styleId="style22" w:type="paragraph">
    <w:name w:val="Название"/>
    <w:basedOn w:val="style0"/>
    <w:next w:val="style22"/>
    <w:pPr>
      <w:suppressLineNumbers/>
      <w:spacing w:after="120" w:before="120"/>
    </w:pPr>
    <w:rPr>
      <w:rFonts w:cs="Lohit Hindi"/>
      <w:i/>
      <w:iCs/>
      <w:sz w:val="24"/>
      <w:szCs w:val="24"/>
    </w:rPr>
  </w:style>
  <w:style w:styleId="style23" w:type="paragraph">
    <w:name w:val="Указатель"/>
    <w:basedOn w:val="style0"/>
    <w:next w:val="style23"/>
    <w:pPr>
      <w:suppressLineNumbers/>
    </w:pPr>
    <w:rPr>
      <w:rFonts w:cs="Lohit Hindi"/>
    </w:rPr>
  </w:style>
  <w:style w:styleId="style24" w:type="paragraph">
    <w:name w:val="List Paragraph"/>
    <w:basedOn w:val="style0"/>
    <w:next w:val="style24"/>
    <w:pPr>
      <w:ind w:hanging="0" w:left="720" w:right="0"/>
    </w:pPr>
    <w:rPr/>
  </w:style>
  <w:style w:styleId="style25" w:type="paragraph">
    <w:name w:val="Содержимое таблицы"/>
    <w:basedOn w:val="style0"/>
    <w:next w:val="style25"/>
    <w:pPr>
      <w:suppressLineNumbers/>
    </w:pPr>
    <w:rPr/>
  </w:style>
  <w:style w:styleId="style26" w:type="paragraph">
    <w:name w:val="Заголовок таблицы"/>
    <w:basedOn w:val="style25"/>
    <w:next w:val="style2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2016-05-18T06:49:00.00Z</dcterms:created>
  <dc:creator>alpha-123</dc:creator>
  <cp:lastModifiedBy>alpha-123</cp:lastModifiedBy>
  <dcterms:modified xsi:type="dcterms:W3CDTF">2016-05-18T07:04:00.00Z</dcterms:modified>
  <cp:revision>3</cp:revision>
</cp:coreProperties>
</file>